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E645" w14:textId="23933E00" w:rsidR="00233E01" w:rsidRDefault="00AD0B6F">
      <w:r w:rsidRPr="00AD0B6F">
        <w:drawing>
          <wp:inline distT="0" distB="0" distL="0" distR="0" wp14:anchorId="62BE3AE6" wp14:editId="642FBA2C">
            <wp:extent cx="5731510" cy="1046480"/>
            <wp:effectExtent l="0" t="0" r="2540" b="1270"/>
            <wp:docPr id="371721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218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D478" w14:textId="45C645C8" w:rsidR="00E454DB" w:rsidRDefault="00E454DB">
      <w:r>
        <w:t xml:space="preserve">(2) </w:t>
      </w:r>
      <w:r w:rsidRPr="00E454DB">
        <w:t>Based on the actual 1H26 Dyno Nobel Americas statutory EBIT of US$68.1m and then annualised and an average foreign exchange rate of AUD:USD 0.67.</w:t>
      </w:r>
    </w:p>
    <w:sectPr w:rsidR="00E45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95"/>
    <w:rsid w:val="00233E01"/>
    <w:rsid w:val="00342610"/>
    <w:rsid w:val="00772395"/>
    <w:rsid w:val="008838D7"/>
    <w:rsid w:val="00AD0B6F"/>
    <w:rsid w:val="00E454DB"/>
    <w:rsid w:val="00F1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B96A"/>
  <w15:chartTrackingRefBased/>
  <w15:docId w15:val="{D1466513-71A8-4618-9BDE-4C2C9CF1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131</Characters>
  <Application>Microsoft Office Word</Application>
  <DocSecurity>0</DocSecurity>
  <Lines>7</Lines>
  <Paragraphs>4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Clark</dc:creator>
  <cp:keywords/>
  <dc:description/>
  <cp:lastModifiedBy>Elisha Clark</cp:lastModifiedBy>
  <cp:revision>3</cp:revision>
  <dcterms:created xsi:type="dcterms:W3CDTF">2026-05-29T04:26:00Z</dcterms:created>
  <dcterms:modified xsi:type="dcterms:W3CDTF">2026-05-29T04:28:00Z</dcterms:modified>
</cp:coreProperties>
</file>